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29F27" w14:textId="0E18F794" w:rsidR="00D957F3" w:rsidRDefault="00000000">
      <w:pPr>
        <w:widowControl/>
        <w:ind w:firstLine="640"/>
        <w:jc w:val="center"/>
        <w:outlineLvl w:val="0"/>
        <w:rPr>
          <w:rFonts w:ascii="仿宋" w:eastAsia="仿宋" w:hAnsi="仿宋" w:cs="Arial"/>
          <w:b/>
          <w:bCs/>
          <w:kern w:val="0"/>
          <w:sz w:val="36"/>
          <w:szCs w:val="36"/>
        </w:rPr>
      </w:pPr>
      <w:r>
        <w:rPr>
          <w:rFonts w:ascii="仿宋" w:eastAsia="仿宋" w:hAnsi="仿宋" w:cs="Arial" w:hint="eastAsia"/>
          <w:b/>
          <w:bCs/>
          <w:kern w:val="0"/>
          <w:sz w:val="36"/>
          <w:szCs w:val="36"/>
        </w:rPr>
        <w:t>内部控制领导小组</w:t>
      </w:r>
      <w:r>
        <w:rPr>
          <w:rFonts w:ascii="仿宋" w:eastAsia="仿宋" w:hAnsi="仿宋" w:cs="Arial"/>
          <w:b/>
          <w:bCs/>
          <w:kern w:val="0"/>
          <w:sz w:val="36"/>
          <w:szCs w:val="36"/>
        </w:rPr>
        <w:t>关于</w:t>
      </w:r>
      <w:r>
        <w:rPr>
          <w:rFonts w:ascii="仿宋" w:eastAsia="仿宋" w:hAnsi="仿宋" w:cs="Arial" w:hint="eastAsia"/>
          <w:b/>
          <w:bCs/>
          <w:kern w:val="0"/>
          <w:sz w:val="36"/>
          <w:szCs w:val="36"/>
        </w:rPr>
        <w:t>召开年度内控工作规划专题会议的会议</w:t>
      </w:r>
      <w:r>
        <w:rPr>
          <w:rFonts w:ascii="仿宋" w:eastAsia="仿宋" w:hAnsi="仿宋" w:cs="Arial"/>
          <w:b/>
          <w:bCs/>
          <w:kern w:val="0"/>
          <w:sz w:val="36"/>
          <w:szCs w:val="36"/>
        </w:rPr>
        <w:t>纪要</w:t>
      </w:r>
    </w:p>
    <w:p w14:paraId="3AA0809F" w14:textId="77777777" w:rsidR="00D957F3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会议主持人：领导小组组长</w:t>
      </w:r>
    </w:p>
    <w:p w14:paraId="3A732B81" w14:textId="77777777" w:rsidR="00D957F3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列席人员：内控领导小组所有成员</w:t>
      </w:r>
    </w:p>
    <w:p w14:paraId="6F58C23C" w14:textId="77777777" w:rsidR="00D957F3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会议议程：</w:t>
      </w:r>
    </w:p>
    <w:p w14:paraId="3B2077DA" w14:textId="77777777" w:rsidR="00D957F3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一、年度内控工作总结</w:t>
      </w:r>
    </w:p>
    <w:p w14:paraId="67A2AA01" w14:textId="77777777" w:rsidR="00D957F3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一、年度内控工作规划研讨</w:t>
      </w:r>
    </w:p>
    <w:p w14:paraId="6660D0F6" w14:textId="77777777" w:rsidR="00D957F3" w:rsidRDefault="00000000">
      <w:pPr>
        <w:widowControl/>
        <w:ind w:firstLine="640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二、年度内控工作重点事项部署</w:t>
      </w:r>
    </w:p>
    <w:p w14:paraId="2B3D5D16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会议主要内容：</w:t>
      </w:r>
    </w:p>
    <w:p w14:paraId="6C28E829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第一部分：年度内控工作总结如下：</w:t>
      </w:r>
    </w:p>
    <w:p w14:paraId="785F5E8F" w14:textId="70C01E4B" w:rsidR="00D957F3" w:rsidRDefault="00000000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202</w:t>
      </w:r>
      <w:r w:rsidR="00624C1B">
        <w:rPr>
          <w:rFonts w:ascii="仿宋_GB2312" w:eastAsia="仿宋_GB2312" w:hAnsi="宋体" w:cs="宋体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单位内控工作小组经过大半年对内控工作建设的探索，在本单位的内控建设工作中，取得了一些成效，包括：运行了内控组织机构；梳理完成了经济业务领域的管理流程、管理制度；准确认识了内控建设的重要意义。</w:t>
      </w:r>
    </w:p>
    <w:p w14:paraId="7DBB82EA" w14:textId="464BFA53" w:rsidR="00D957F3" w:rsidRDefault="00000000">
      <w:pPr>
        <w:widowControl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第二部分：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为贯彻行政事业单位内控规范制度，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经单位内部控制领导小组研讨，共同制定出本单位202</w:t>
      </w:r>
      <w:r w:rsidR="00624C1B">
        <w:rPr>
          <w:rFonts w:ascii="仿宋_GB2312" w:eastAsia="仿宋_GB2312" w:hAnsi="宋体" w:cs="宋体"/>
          <w:kern w:val="0"/>
          <w:sz w:val="28"/>
          <w:szCs w:val="28"/>
        </w:rPr>
        <w:t>3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年度内控工作规划，具体内容包含：</w:t>
      </w:r>
    </w:p>
    <w:p w14:paraId="1D9A4BAA" w14:textId="77777777" w:rsidR="00D957F3" w:rsidRDefault="00000000">
      <w:pPr>
        <w:pStyle w:val="a3"/>
        <w:widowControl/>
        <w:ind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1.建设路线：坚持内控建设“三步走”的路线，先建立起一套满足外部政策要求的内部控制体系，达到合规；其次将内部控制体系与内部管理实际进行无缝贴合，将管理要求落实到岗，责任到人，达到可有效执行的目的，为信息化建设做好准备；实施信息化建设，将管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理制度、管理流程等规定的管理规则固化至信息系统，利用先进工作节省管理成本，提升效率。</w:t>
      </w:r>
    </w:p>
    <w:p w14:paraId="43556797" w14:textId="77777777" w:rsidR="00D957F3" w:rsidRDefault="00000000">
      <w:pPr>
        <w:pStyle w:val="a3"/>
        <w:widowControl/>
        <w:ind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2.建设方法：坚持“标准引导”的建设路线，按每一年不同的建设标准要求，调整建设步骤，优化建设工作。</w:t>
      </w:r>
    </w:p>
    <w:p w14:paraId="3E73D37D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第三部分：年度内控工作重点事项部署</w:t>
      </w:r>
    </w:p>
    <w:p w14:paraId="7C852EC2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依据本单位年度内控工作规划，确定了本单位内控工作重点事项，主要包括：</w:t>
      </w:r>
    </w:p>
    <w:p w14:paraId="1C5FCC34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1.启动内控体系有效性建设，采取一切措施使内控建设工作落到实处，将各业务领域各业务环节的管理规则、管理要求梳理清楚。</w:t>
      </w:r>
    </w:p>
    <w:p w14:paraId="2229A6F5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2.进行内控体系的一致性测试，梳理岗责清单、部门职能职责清单，将部门职能进行交叉的点、岗位职责交叉的地方梳理出来，再系统整理部门职能职责清单、岗位职责清单。</w:t>
      </w:r>
    </w:p>
    <w:p w14:paraId="32F6C418" w14:textId="77777777" w:rsidR="00D957F3" w:rsidRDefault="00000000">
      <w:pPr>
        <w:widowControl/>
        <w:ind w:firstLineChars="200" w:firstLine="560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3.内控体系进行发布执行。</w:t>
      </w:r>
    </w:p>
    <w:p w14:paraId="3FCDA44F" w14:textId="77777777" w:rsidR="00D957F3" w:rsidRDefault="00D957F3"/>
    <w:sectPr w:rsidR="00D95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303D2062"/>
    <w:rsid w:val="00624C1B"/>
    <w:rsid w:val="00D957F3"/>
    <w:rsid w:val="028822A8"/>
    <w:rsid w:val="303D2062"/>
    <w:rsid w:val="31C1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5B47D6E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6 0</dc:creator>
  <cp:lastModifiedBy>媛霞</cp:lastModifiedBy>
  <cp:revision>2</cp:revision>
  <dcterms:created xsi:type="dcterms:W3CDTF">2022-05-10T06:20:00Z</dcterms:created>
  <dcterms:modified xsi:type="dcterms:W3CDTF">2023-05-12T09:27:00Z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2CBBC8A8BD5F4B12974B782C67B150C7</vt:lpwstr>
  </property>
</Properties>
</file>